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B8A4C">
      <w:pPr>
        <w:widowControl/>
        <w:spacing w:beforeLines="0" w:line="560" w:lineRule="exact"/>
        <w:jc w:val="center"/>
        <w:rPr>
          <w:rFonts w:hint="eastAsia" w:ascii="Times New Roman" w:hAnsi="Times New Roman"/>
          <w:b/>
          <w:bCs/>
          <w:color w:val="auto"/>
          <w:sz w:val="44"/>
          <w:szCs w:val="44"/>
        </w:rPr>
      </w:pPr>
      <w:r>
        <w:rPr>
          <w:rFonts w:hint="eastAsia" w:ascii="Times New Roman" w:hAnsi="Times New Roman" w:eastAsia="宋体"/>
          <w:b/>
          <w:bCs/>
          <w:color w:val="auto"/>
          <w:sz w:val="44"/>
          <w:szCs w:val="44"/>
          <w:lang w:eastAsia="zh-CN"/>
        </w:rPr>
        <w:t>中国结算恒奥A座办公楼</w:t>
      </w:r>
      <w:r>
        <w:rPr>
          <w:rFonts w:hint="eastAsia" w:ascii="Times New Roman" w:hAnsi="Times New Roman"/>
          <w:b/>
          <w:bCs/>
          <w:color w:val="auto"/>
          <w:sz w:val="44"/>
          <w:szCs w:val="44"/>
          <w:lang w:eastAsia="zh-CN"/>
        </w:rPr>
        <w:t>南侧</w:t>
      </w:r>
      <w:r>
        <w:rPr>
          <w:rFonts w:hint="eastAsia" w:ascii="Times New Roman" w:hAnsi="Times New Roman" w:eastAsia="宋体"/>
          <w:b/>
          <w:bCs/>
          <w:color w:val="auto"/>
          <w:sz w:val="44"/>
          <w:szCs w:val="44"/>
          <w:lang w:eastAsia="zh-CN"/>
        </w:rPr>
        <w:t>部分区域降温改造事项公开征集公告</w:t>
      </w:r>
    </w:p>
    <w:p w14:paraId="67659F67">
      <w:pPr>
        <w:spacing w:beforeLines="0" w:line="560" w:lineRule="exact"/>
        <w:rPr>
          <w:rFonts w:hint="eastAsia" w:ascii="Times New Roman" w:hAnsi="Times New Roman" w:eastAsia="仿宋"/>
          <w:color w:val="auto"/>
          <w:sz w:val="32"/>
          <w:szCs w:val="32"/>
        </w:rPr>
      </w:pPr>
    </w:p>
    <w:p w14:paraId="2B983892">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中国证券登记结算有限责任公司（以下简称“</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”）就</w:t>
      </w:r>
      <w:r>
        <w:rPr>
          <w:rFonts w:hint="eastAsia" w:ascii="Times New Roman" w:hAnsi="Times New Roman" w:eastAsia="仿宋" w:cs="Times New Roman"/>
          <w:b w:val="0"/>
          <w:bCs w:val="0"/>
          <w:color w:val="auto"/>
          <w:sz w:val="32"/>
          <w:szCs w:val="32"/>
          <w:lang w:eastAsia="zh-CN"/>
        </w:rPr>
        <w:t>恒奥A座办公楼南侧部分区域降温改造</w:t>
      </w:r>
      <w:r>
        <w:rPr>
          <w:rFonts w:hint="eastAsia" w:ascii="Times New Roman" w:hAnsi="Times New Roman" w:eastAsia="仿宋"/>
          <w:color w:val="auto"/>
          <w:sz w:val="32"/>
          <w:szCs w:val="32"/>
        </w:rPr>
        <w:t>事项进行供应商参与意向征集。</w:t>
      </w:r>
    </w:p>
    <w:p w14:paraId="76E047D2">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一、事项概况</w:t>
      </w:r>
    </w:p>
    <w:p w14:paraId="58EAC2F7">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计划开展</w:t>
      </w:r>
      <w:r>
        <w:rPr>
          <w:rFonts w:hint="eastAsia" w:ascii="Times New Roman" w:hAnsi="Times New Roman" w:eastAsia="仿宋"/>
          <w:b w:val="0"/>
          <w:bCs w:val="0"/>
          <w:color w:val="auto"/>
          <w:sz w:val="32"/>
          <w:szCs w:val="32"/>
          <w:lang w:eastAsia="zh-CN"/>
        </w:rPr>
        <w:t>中国结算</w:t>
      </w:r>
      <w:r>
        <w:rPr>
          <w:rFonts w:hint="eastAsia" w:ascii="Times New Roman" w:hAnsi="Times New Roman" w:eastAsia="仿宋" w:cs="Times New Roman"/>
          <w:b w:val="0"/>
          <w:bCs w:val="0"/>
          <w:color w:val="auto"/>
          <w:sz w:val="32"/>
          <w:szCs w:val="32"/>
          <w:lang w:eastAsia="zh-CN"/>
        </w:rPr>
        <w:t>恒奥A座办公楼南侧部分区域降温改造</w:t>
      </w:r>
      <w:r>
        <w:rPr>
          <w:rFonts w:hint="eastAsia" w:ascii="Times New Roman" w:hAnsi="Times New Roman" w:eastAsia="仿宋"/>
          <w:color w:val="auto"/>
          <w:sz w:val="32"/>
          <w:szCs w:val="32"/>
          <w:lang w:eastAsia="zh-CN"/>
        </w:rPr>
        <w:t>事项采购</w:t>
      </w:r>
      <w:r>
        <w:rPr>
          <w:rFonts w:hint="eastAsia" w:ascii="Times New Roman" w:hAnsi="Times New Roman" w:eastAsia="仿宋"/>
          <w:color w:val="auto"/>
          <w:sz w:val="32"/>
          <w:szCs w:val="32"/>
          <w:u w:val="none"/>
          <w:lang w:eastAsia="zh-CN"/>
        </w:rPr>
        <w:t>（降温改造区域为恒奥</w:t>
      </w:r>
      <w:r>
        <w:rPr>
          <w:rFonts w:hint="eastAsia" w:ascii="Times New Roman" w:hAnsi="Times New Roman" w:eastAsia="仿宋"/>
          <w:color w:val="auto"/>
          <w:sz w:val="32"/>
          <w:szCs w:val="32"/>
          <w:u w:val="none"/>
          <w:lang w:val="en-US" w:eastAsia="zh-CN"/>
        </w:rPr>
        <w:t>A座办公楼3-7层南侧区域，</w:t>
      </w:r>
      <w:r>
        <w:rPr>
          <w:rFonts w:hint="eastAsia" w:ascii="Times New Roman" w:hAnsi="Times New Roman" w:eastAsia="仿宋"/>
          <w:color w:val="auto"/>
          <w:sz w:val="32"/>
          <w:szCs w:val="32"/>
          <w:u w:val="none"/>
          <w:lang w:eastAsia="zh-CN"/>
        </w:rPr>
        <w:t>拟采取在现有风冷螺杆机空调系统基础上加装可冬季制冷风冷模块机的方式，供应商提供相关设备附带安装，</w:t>
      </w:r>
      <w:r>
        <w:rPr>
          <w:rFonts w:hint="eastAsia" w:ascii="Times New Roman" w:hAnsi="Times New Roman" w:eastAsia="仿宋"/>
          <w:color w:val="auto"/>
          <w:sz w:val="32"/>
          <w:szCs w:val="32"/>
        </w:rPr>
        <w:t>具体内容以公司正式发布的采购文件为准）</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现邀请满足报名资格的供应商参与。报名材料经</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审核通过后的供应商可参与后续遴选。</w:t>
      </w:r>
    </w:p>
    <w:p w14:paraId="5A4021CC">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二、报名资格</w:t>
      </w:r>
    </w:p>
    <w:p w14:paraId="3DF9F433">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1.供应商应为独立承担民事责任能力的在中华人民共和国境内注册的企业法人或事业单位，供应商</w:t>
      </w:r>
      <w:r>
        <w:rPr>
          <w:rFonts w:hint="eastAsia" w:ascii="Times New Roman" w:hAnsi="Times New Roman" w:eastAsia="仿宋" w:cs="Times New Roman"/>
          <w:b w:val="0"/>
          <w:bCs w:val="0"/>
          <w:color w:val="auto"/>
          <w:kern w:val="2"/>
          <w:sz w:val="32"/>
          <w:szCs w:val="32"/>
          <w:lang w:val="en-US" w:eastAsia="zh-CN" w:bidi="ar-SA"/>
        </w:rPr>
        <w:t>注册资本实缴金额</w:t>
      </w:r>
      <w:r>
        <w:rPr>
          <w:rFonts w:hint="eastAsia" w:ascii="Times New Roman" w:hAnsi="Times New Roman" w:eastAsia="仿宋" w:cs="Times New Roman"/>
          <w:color w:val="auto"/>
          <w:kern w:val="2"/>
          <w:sz w:val="32"/>
          <w:szCs w:val="32"/>
          <w:lang w:val="en-US" w:eastAsia="zh-CN" w:bidi="ar-SA"/>
        </w:rPr>
        <w:t>不低于1,000万元人民币（或等值外币，以征集公告发布日中国人民银行首次公布的折算价计算），经营良好。</w:t>
      </w:r>
    </w:p>
    <w:p w14:paraId="0450A12F">
      <w:pPr>
        <w:pStyle w:val="8"/>
        <w:spacing w:beforeLines="0" w:line="560" w:lineRule="exact"/>
        <w:ind w:firstLine="643"/>
        <w:rPr>
          <w:rFonts w:hint="eastAsia" w:ascii="Times New Roman" w:hAnsi="Times New Roman" w:eastAsia="仿宋"/>
          <w:color w:val="auto"/>
          <w:sz w:val="32"/>
          <w:szCs w:val="32"/>
          <w:lang w:eastAsia="zh-CN"/>
        </w:rPr>
      </w:pPr>
      <w:r>
        <w:rPr>
          <w:rFonts w:hint="eastAsia" w:ascii="Times New Roman" w:hAnsi="Times New Roman" w:eastAsia="仿宋" w:cs="Times New Roman"/>
          <w:color w:val="auto"/>
          <w:kern w:val="2"/>
          <w:sz w:val="32"/>
          <w:szCs w:val="32"/>
          <w:lang w:val="en-US" w:eastAsia="zh-CN" w:bidi="ar-SA"/>
        </w:rPr>
        <w:t>2.</w:t>
      </w:r>
      <w:r>
        <w:rPr>
          <w:rFonts w:hint="eastAsia" w:ascii="Times New Roman" w:hAnsi="Times New Roman" w:eastAsia="仿宋"/>
          <w:color w:val="auto"/>
          <w:sz w:val="32"/>
          <w:szCs w:val="32"/>
          <w:lang w:eastAsia="zh-CN"/>
        </w:rPr>
        <w:t>供应商需同时满足以下资质要求：</w:t>
      </w:r>
    </w:p>
    <w:p w14:paraId="6EA1BB5B">
      <w:pPr>
        <w:widowControl/>
        <w:spacing w:beforeLines="0" w:line="560" w:lineRule="exact"/>
        <w:ind w:firstLine="320" w:firstLineChars="100"/>
        <w:jc w:val="left"/>
        <w:rPr>
          <w:rFonts w:hint="eastAsia" w:ascii="Times New Roman" w:hAnsi="Times New Roman" w:eastAsia="仿宋" w:cs="Times New Roman"/>
          <w:b w:val="0"/>
          <w:bCs w:val="0"/>
          <w:i w:val="0"/>
          <w:iCs w:val="0"/>
          <w:caps w:val="0"/>
          <w:color w:val="auto"/>
          <w:spacing w:val="0"/>
          <w:kern w:val="2"/>
          <w:sz w:val="32"/>
          <w:szCs w:val="32"/>
          <w:u w:val="none"/>
          <w:lang w:val="en-US" w:eastAsia="zh-CN" w:bidi="ar-SA"/>
        </w:rPr>
      </w:pP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lang w:eastAsia="zh-CN"/>
        </w:rPr>
        <w:t>）若供应商</w:t>
      </w:r>
      <w:r>
        <w:rPr>
          <w:rFonts w:hint="eastAsia" w:ascii="Times New Roman" w:hAnsi="Times New Roman" w:eastAsia="仿宋" w:cs="Times New Roman"/>
          <w:b w:val="0"/>
          <w:bCs w:val="0"/>
          <w:i w:val="0"/>
          <w:iCs w:val="0"/>
          <w:caps w:val="0"/>
          <w:color w:val="auto"/>
          <w:spacing w:val="0"/>
          <w:kern w:val="2"/>
          <w:sz w:val="32"/>
          <w:szCs w:val="32"/>
          <w:u w:val="none"/>
          <w:shd w:val="clear"/>
          <w:lang w:val="en-US" w:eastAsia="zh-CN" w:bidi="ar-SA"/>
        </w:rPr>
        <w:t>非投</w:t>
      </w:r>
      <w:r>
        <w:rPr>
          <w:rFonts w:hint="eastAsia" w:ascii="Times New Roman" w:hAnsi="Times New Roman" w:eastAsia="仿宋" w:cs="Times New Roman"/>
          <w:b w:val="0"/>
          <w:bCs w:val="0"/>
          <w:i w:val="0"/>
          <w:iCs w:val="0"/>
          <w:caps w:val="0"/>
          <w:color w:val="auto"/>
          <w:spacing w:val="0"/>
          <w:kern w:val="2"/>
          <w:sz w:val="32"/>
          <w:szCs w:val="32"/>
          <w:u w:val="none"/>
          <w:lang w:val="en-US" w:eastAsia="zh-CN" w:bidi="ar-SA"/>
        </w:rPr>
        <w:t>标设备原厂商的，须提供投标设备原厂商授权书或相关证明文件。</w:t>
      </w:r>
    </w:p>
    <w:p w14:paraId="21959036">
      <w:pPr>
        <w:widowControl/>
        <w:spacing w:beforeLines="0" w:line="560" w:lineRule="exact"/>
        <w:ind w:firstLine="320" w:firstLineChars="100"/>
        <w:jc w:val="left"/>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lang w:val="en-US" w:eastAsia="zh-CN"/>
        </w:rPr>
        <w:t>2</w:t>
      </w:r>
      <w:r>
        <w:rPr>
          <w:rFonts w:hint="eastAsia" w:ascii="Times New Roman" w:hAnsi="Times New Roman" w:eastAsia="仿宋"/>
          <w:color w:val="auto"/>
          <w:sz w:val="32"/>
          <w:szCs w:val="32"/>
          <w:u w:val="none"/>
          <w:lang w:eastAsia="zh-CN"/>
        </w:rPr>
        <w:t>）供应商应提供设备安装服务，须同时具有建筑装饰装修工程专业承包二级或以上资质、建筑机电安装工程专业承包二级或以上资质。</w:t>
      </w:r>
    </w:p>
    <w:p w14:paraId="53837E1C">
      <w:pPr>
        <w:numPr>
          <w:ilvl w:val="0"/>
          <w:numId w:val="0"/>
        </w:numPr>
        <w:autoSpaceDE w:val="0"/>
        <w:autoSpaceDN w:val="0"/>
        <w:spacing w:beforeLines="0" w:line="560" w:lineRule="exact"/>
        <w:ind w:firstLine="640" w:firstLineChars="200"/>
        <w:jc w:val="left"/>
        <w:textAlignment w:val="bottom"/>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Times New Roman" w:hAnsi="Times New Roman" w:eastAsia="仿宋" w:cs="Times New Roman"/>
          <w:b w:val="0"/>
          <w:bCs w:val="0"/>
          <w:color w:val="auto"/>
          <w:kern w:val="2"/>
          <w:sz w:val="32"/>
          <w:szCs w:val="32"/>
          <w:lang w:val="en-US" w:eastAsia="zh-CN"/>
        </w:rPr>
        <w:t>供应商2020年以来应承接过政府、国家机关或国有金融机构使用面积2,000平方米（或建筑面积3,000平方米）及以上空调安装或改造服务项目，且能提供合同关键页复印件或其他证明材料，中国结算保留核查的权利</w:t>
      </w:r>
      <w:r>
        <w:rPr>
          <w:rFonts w:hint="eastAsia" w:ascii="Times New Roman" w:hAnsi="Times New Roman" w:eastAsia="仿宋" w:cs="Times New Roman"/>
          <w:color w:val="auto"/>
          <w:kern w:val="2"/>
          <w:sz w:val="32"/>
          <w:szCs w:val="32"/>
          <w:lang w:val="en-US" w:eastAsia="zh-CN" w:bidi="ar-SA"/>
        </w:rPr>
        <w:t>。</w:t>
      </w:r>
    </w:p>
    <w:p w14:paraId="36A8D26C">
      <w:pPr>
        <w:pStyle w:val="8"/>
        <w:spacing w:beforeLines="0" w:line="560" w:lineRule="exact"/>
        <w:ind w:firstLine="640" w:firstLineChars="200"/>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4.</w:t>
      </w:r>
      <w:r>
        <w:rPr>
          <w:rFonts w:hint="eastAsia" w:ascii="Times New Roman" w:hAnsi="Times New Roman" w:eastAsia="仿宋"/>
          <w:color w:val="auto"/>
          <w:sz w:val="32"/>
          <w:szCs w:val="32"/>
        </w:rPr>
        <w:t>未被列入“信用中国”网站(www.creditchina.gov.cn)</w:t>
      </w:r>
      <w:r>
        <w:rPr>
          <w:rFonts w:hint="eastAsia" w:ascii="Times New Roman" w:hAnsi="Times New Roman" w:eastAsia="仿宋"/>
          <w:color w:val="auto"/>
          <w:sz w:val="32"/>
          <w:szCs w:val="32"/>
          <w:lang w:eastAsia="zh-CN"/>
        </w:rPr>
        <w:t>相关</w:t>
      </w:r>
      <w:r>
        <w:rPr>
          <w:rFonts w:hint="eastAsia" w:ascii="Times New Roman" w:hAnsi="Times New Roman" w:eastAsia="仿宋"/>
          <w:color w:val="auto"/>
          <w:sz w:val="32"/>
          <w:szCs w:val="32"/>
        </w:rPr>
        <w:t>“</w:t>
      </w:r>
      <w:r>
        <w:rPr>
          <w:rFonts w:ascii="Times New Roman" w:hAnsi="Times New Roman" w:eastAsia="仿宋"/>
          <w:color w:val="auto"/>
          <w:sz w:val="32"/>
          <w:szCs w:val="32"/>
        </w:rPr>
        <w:t>失信被执行人</w:t>
      </w:r>
      <w:r>
        <w:rPr>
          <w:rFonts w:hint="eastAsia" w:ascii="Times New Roman" w:hAnsi="Times New Roman" w:eastAsia="仿宋"/>
          <w:color w:val="auto"/>
          <w:sz w:val="32"/>
          <w:szCs w:val="32"/>
        </w:rPr>
        <w:t>”“重大税收违法失信主体”“经营异常名录”（以报名截止日</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查询结果为准）。</w:t>
      </w:r>
    </w:p>
    <w:p w14:paraId="313F1325">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5.供应商应书面承诺其不存在“董事、监事或高级管理人员在3年内从中国证监会或中国结算离职的情况”或承诺“存在董事、监事或高级管理人员在3年内从中国证监会或中国结算离职的情况，但上述离职人员无利用私人关系影响采购事项决策的情形”（承诺）。</w:t>
      </w:r>
    </w:p>
    <w:p w14:paraId="1734D4BE">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6.供应商应书面承诺其所提供货物、人员或服务以及对于买卖双方所提供的各种资料，不得向第三方透露。供应商一旦中选后，与中国结算签订保密协议，作为合同附件（承诺）。</w:t>
      </w:r>
    </w:p>
    <w:p w14:paraId="55B53E2F">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7.供应商（含全资子公司）应在本项目所在地（北京）具有服务支持能力、完善的服务制度、专业的技术服务保障团队。</w:t>
      </w:r>
    </w:p>
    <w:p w14:paraId="10AA7AD0">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8.本项目不接受联合体应答，也不允许分包、转包（承诺）。</w:t>
      </w:r>
    </w:p>
    <w:p w14:paraId="60BEE92C">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9.代表人为同一个自然人的两个及两个以上法人，存在控股、管理关系的不同企业，不得同时应答（承诺）。</w:t>
      </w:r>
    </w:p>
    <w:p w14:paraId="38C13B79">
      <w:pPr>
        <w:spacing w:beforeLines="0"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三、报名材料要求</w:t>
      </w:r>
    </w:p>
    <w:p w14:paraId="51946683">
      <w:pPr>
        <w:spacing w:beforeLines="0" w:line="560" w:lineRule="exact"/>
        <w:ind w:firstLine="643" w:firstLineChars="200"/>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（一）材料要求</w:t>
      </w:r>
    </w:p>
    <w:p w14:paraId="3902454D">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1.提供</w:t>
      </w:r>
      <w:r>
        <w:rPr>
          <w:rFonts w:hint="eastAsia" w:ascii="Times New Roman" w:hAnsi="Times New Roman" w:eastAsia="仿宋"/>
          <w:b w:val="0"/>
          <w:bCs w:val="0"/>
          <w:color w:val="auto"/>
          <w:sz w:val="32"/>
          <w:szCs w:val="32"/>
        </w:rPr>
        <w:t>企业营业执照副本复印件</w:t>
      </w:r>
      <w:r>
        <w:rPr>
          <w:rFonts w:hint="eastAsia" w:ascii="Times New Roman" w:hAnsi="Times New Roman" w:eastAsia="仿宋"/>
          <w:color w:val="auto"/>
          <w:sz w:val="32"/>
          <w:szCs w:val="32"/>
        </w:rPr>
        <w:t>或事业单位法人证书</w:t>
      </w:r>
      <w:r>
        <w:rPr>
          <w:rFonts w:hint="eastAsia" w:ascii="Times New Roman" w:hAnsi="Times New Roman" w:eastAsia="仿宋"/>
          <w:color w:val="auto"/>
          <w:sz w:val="32"/>
          <w:szCs w:val="32"/>
          <w:lang w:eastAsia="zh-CN"/>
        </w:rPr>
        <w:t>复印件，与</w:t>
      </w:r>
      <w:r>
        <w:rPr>
          <w:rFonts w:hint="eastAsia" w:ascii="Times New Roman" w:hAnsi="Times New Roman" w:eastAsia="仿宋"/>
          <w:b w:val="0"/>
          <w:bCs w:val="0"/>
          <w:color w:val="auto"/>
          <w:sz w:val="32"/>
          <w:szCs w:val="32"/>
        </w:rPr>
        <w:t>体现实缴注册资本证明材料（</w:t>
      </w:r>
      <w:r>
        <w:rPr>
          <w:rFonts w:hint="eastAsia" w:ascii="Times New Roman" w:hAnsi="Times New Roman" w:eastAsia="仿宋"/>
          <w:color w:val="auto"/>
          <w:sz w:val="32"/>
          <w:szCs w:val="32"/>
        </w:rPr>
        <w:t>如最近一年度国家企业信用信息公示系统企业年报股东出资信息截图、国家企业信用信息公示系统企业年报信息截图、体现实缴注册资本内容的相关证明材料）。</w:t>
      </w:r>
    </w:p>
    <w:p w14:paraId="7CB9E8CC">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eastAsia="zh-CN"/>
        </w:rPr>
        <w:t>提供“报名资格”第二项的相关资质证明材料。</w:t>
      </w:r>
    </w:p>
    <w:p w14:paraId="7E2966DB">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3.</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信用记录查询结果截图</w:t>
      </w:r>
      <w:r>
        <w:rPr>
          <w:rFonts w:hint="eastAsia" w:ascii="Times New Roman" w:hAnsi="Times New Roman" w:eastAsia="仿宋"/>
          <w:color w:val="auto"/>
          <w:sz w:val="32"/>
          <w:szCs w:val="32"/>
          <w:lang w:eastAsia="zh-CN"/>
        </w:rPr>
        <w:t>等商业信誉证明材料。</w:t>
      </w:r>
    </w:p>
    <w:p w14:paraId="24B739DC">
      <w:pPr>
        <w:spacing w:beforeLines="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4.提供20</w:t>
      </w:r>
      <w:r>
        <w:rPr>
          <w:rFonts w:hint="eastAsia" w:ascii="Times New Roman" w:hAnsi="Times New Roman" w:eastAsia="仿宋"/>
          <w:color w:val="auto"/>
          <w:sz w:val="32"/>
          <w:szCs w:val="32"/>
          <w:lang w:val="en-US" w:eastAsia="zh-CN"/>
        </w:rPr>
        <w:t>20</w:t>
      </w:r>
      <w:r>
        <w:rPr>
          <w:rFonts w:hint="eastAsia" w:ascii="Times New Roman" w:hAnsi="Times New Roman" w:eastAsia="仿宋"/>
          <w:color w:val="auto"/>
          <w:sz w:val="32"/>
          <w:szCs w:val="32"/>
        </w:rPr>
        <w:t>年以来承接</w:t>
      </w:r>
      <w:r>
        <w:rPr>
          <w:rFonts w:hint="eastAsia" w:ascii="Times New Roman" w:hAnsi="Times New Roman" w:eastAsia="仿宋"/>
          <w:color w:val="auto"/>
          <w:sz w:val="32"/>
          <w:szCs w:val="32"/>
          <w:lang w:eastAsia="zh-CN"/>
        </w:rPr>
        <w:t>的</w:t>
      </w:r>
      <w:r>
        <w:rPr>
          <w:rFonts w:hint="eastAsia" w:ascii="Times New Roman" w:hAnsi="Times New Roman" w:eastAsia="仿宋" w:cs="Times New Roman"/>
          <w:b w:val="0"/>
          <w:bCs w:val="0"/>
          <w:color w:val="auto"/>
          <w:kern w:val="2"/>
          <w:sz w:val="32"/>
          <w:szCs w:val="32"/>
          <w:lang w:val="en-US" w:eastAsia="zh-CN"/>
        </w:rPr>
        <w:t>政府、国家机关或国有金融机构使用面积2,000平方米（或建筑面积3,000平方米）及以上空调安装或改造服务项目</w:t>
      </w:r>
      <w:r>
        <w:rPr>
          <w:rFonts w:hint="eastAsia" w:ascii="Times New Roman" w:hAnsi="Times New Roman" w:eastAsia="仿宋"/>
          <w:color w:val="auto"/>
          <w:sz w:val="32"/>
          <w:szCs w:val="32"/>
        </w:rPr>
        <w:t>合同</w:t>
      </w:r>
      <w:r>
        <w:rPr>
          <w:rFonts w:hint="eastAsia" w:ascii="Times New Roman" w:hAnsi="Times New Roman" w:eastAsia="仿宋"/>
          <w:color w:val="auto"/>
          <w:sz w:val="32"/>
          <w:szCs w:val="32"/>
          <w:lang w:eastAsia="zh-CN"/>
        </w:rPr>
        <w:t>关键页</w:t>
      </w:r>
      <w:r>
        <w:rPr>
          <w:rFonts w:hint="eastAsia" w:ascii="Times New Roman" w:hAnsi="Times New Roman" w:eastAsia="仿宋"/>
          <w:color w:val="auto"/>
          <w:sz w:val="32"/>
          <w:szCs w:val="32"/>
        </w:rPr>
        <w:t>复印件或其他证明材料</w:t>
      </w:r>
      <w:r>
        <w:rPr>
          <w:rFonts w:hint="eastAsia" w:ascii="Times New Roman" w:hAnsi="Times New Roman" w:eastAsia="仿宋"/>
          <w:color w:val="auto"/>
          <w:sz w:val="32"/>
          <w:szCs w:val="32"/>
          <w:lang w:eastAsia="zh-CN"/>
        </w:rPr>
        <w:t>。</w:t>
      </w:r>
    </w:p>
    <w:p w14:paraId="5AA6B4F5">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5</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可证明</w:t>
      </w:r>
      <w:r>
        <w:rPr>
          <w:rFonts w:hint="eastAsia" w:ascii="Times New Roman" w:hAnsi="Times New Roman" w:eastAsia="仿宋"/>
          <w:color w:val="auto"/>
          <w:sz w:val="32"/>
          <w:szCs w:val="32"/>
          <w:lang w:eastAsia="zh-CN"/>
        </w:rPr>
        <w:t>供应商</w:t>
      </w:r>
      <w:r>
        <w:rPr>
          <w:rFonts w:hint="eastAsia" w:ascii="Times New Roman" w:hAnsi="Times New Roman" w:eastAsia="仿宋" w:cs="Times New Roman"/>
          <w:color w:val="auto"/>
          <w:kern w:val="2"/>
          <w:sz w:val="32"/>
          <w:szCs w:val="32"/>
          <w:lang w:val="en-US" w:eastAsia="zh-CN" w:bidi="ar-SA"/>
        </w:rPr>
        <w:t>（含全资子公司）</w:t>
      </w:r>
      <w:r>
        <w:rPr>
          <w:rFonts w:hint="eastAsia" w:ascii="Times New Roman" w:hAnsi="Times New Roman" w:eastAsia="仿宋"/>
          <w:color w:val="auto"/>
          <w:sz w:val="32"/>
          <w:szCs w:val="32"/>
        </w:rPr>
        <w:t>相关专业人员常驻办公场地</w:t>
      </w:r>
      <w:r>
        <w:rPr>
          <w:rFonts w:hint="eastAsia" w:ascii="Times New Roman" w:hAnsi="Times New Roman" w:eastAsia="仿宋"/>
          <w:color w:val="auto"/>
          <w:sz w:val="32"/>
          <w:szCs w:val="32"/>
          <w:lang w:eastAsia="zh-CN"/>
        </w:rPr>
        <w:t>位于北京市、供应商</w:t>
      </w:r>
      <w:r>
        <w:rPr>
          <w:rFonts w:hint="eastAsia" w:ascii="Times New Roman" w:hAnsi="Times New Roman" w:eastAsia="仿宋" w:cs="Times New Roman"/>
          <w:color w:val="auto"/>
          <w:kern w:val="2"/>
          <w:sz w:val="32"/>
          <w:szCs w:val="32"/>
          <w:lang w:val="en-US" w:eastAsia="zh-CN" w:bidi="ar-SA"/>
        </w:rPr>
        <w:t>具有服务支持能力、完善的服务制度、专业的技术服务保障团队</w:t>
      </w:r>
      <w:r>
        <w:rPr>
          <w:rFonts w:hint="eastAsia" w:ascii="Times New Roman" w:hAnsi="Times New Roman" w:eastAsia="仿宋"/>
          <w:color w:val="auto"/>
          <w:sz w:val="32"/>
          <w:szCs w:val="32"/>
        </w:rPr>
        <w:t>的证明材料</w:t>
      </w:r>
      <w:r>
        <w:rPr>
          <w:rFonts w:hint="eastAsia" w:ascii="Times New Roman" w:hAnsi="Times New Roman" w:eastAsia="仿宋" w:cs="Times New Roman"/>
          <w:color w:val="auto"/>
          <w:kern w:val="2"/>
          <w:sz w:val="32"/>
          <w:szCs w:val="32"/>
          <w:lang w:val="en-US" w:eastAsia="zh-CN" w:bidi="ar-SA"/>
        </w:rPr>
        <w:t>。</w:t>
      </w:r>
    </w:p>
    <w:p w14:paraId="26540FF5">
      <w:pPr>
        <w:pStyle w:val="5"/>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textAlignment w:val="auto"/>
        <w:rPr>
          <w:rFonts w:hint="eastAsia"/>
          <w:color w:val="auto"/>
        </w:rPr>
      </w:pPr>
      <w:r>
        <w:rPr>
          <w:rFonts w:hint="eastAsia" w:ascii="Times New Roman" w:hAnsi="Times New Roman" w:eastAsia="仿宋"/>
          <w:color w:val="auto"/>
          <w:sz w:val="32"/>
          <w:szCs w:val="32"/>
          <w:lang w:val="en-US" w:eastAsia="zh-CN"/>
        </w:rPr>
        <w:t>6.提供“报名资格”第五项、第六项、第八项、第九项所需相关承诺书。</w:t>
      </w:r>
    </w:p>
    <w:p w14:paraId="0AE4DB42">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7</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公司简介</w:t>
      </w:r>
      <w:r>
        <w:rPr>
          <w:rFonts w:hint="eastAsia" w:ascii="Times New Roman" w:hAnsi="Times New Roman" w:eastAsia="仿宋"/>
          <w:color w:val="auto"/>
          <w:sz w:val="32"/>
          <w:szCs w:val="32"/>
          <w:lang w:eastAsia="zh-CN"/>
        </w:rPr>
        <w:t>材料</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应</w:t>
      </w:r>
      <w:r>
        <w:rPr>
          <w:rFonts w:hint="eastAsia" w:ascii="Times New Roman" w:hAnsi="Times New Roman" w:eastAsia="仿宋"/>
          <w:color w:val="auto"/>
          <w:sz w:val="32"/>
          <w:szCs w:val="32"/>
        </w:rPr>
        <w:t>含公司名称、地址、联系人姓名/电话/邮箱、成立时间、服务范围、专业优势、能力介绍等。</w:t>
      </w:r>
    </w:p>
    <w:p w14:paraId="111584A7">
      <w:pPr>
        <w:spacing w:beforeLines="0" w:line="560" w:lineRule="exact"/>
        <w:ind w:firstLine="643" w:firstLineChars="200"/>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（二）时间要求</w:t>
      </w:r>
    </w:p>
    <w:p w14:paraId="305AB8BE">
      <w:pPr>
        <w:spacing w:beforeLines="0" w:line="560" w:lineRule="exact"/>
        <w:ind w:firstLine="643" w:firstLineChars="200"/>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如满足报名资格且有参与意向，供应商需将上述材料加盖公章后，合并为1份扫描件并以“</w:t>
      </w:r>
      <w:r>
        <w:rPr>
          <w:rFonts w:hint="eastAsia" w:ascii="Times New Roman" w:hAnsi="Times New Roman" w:eastAsia="仿宋"/>
          <w:b/>
          <w:bCs/>
          <w:color w:val="auto"/>
          <w:sz w:val="32"/>
          <w:szCs w:val="32"/>
          <w:lang w:eastAsia="zh-CN"/>
        </w:rPr>
        <w:t>恒奥A座办公楼南侧部分区域降温</w:t>
      </w:r>
      <w:r>
        <w:rPr>
          <w:rFonts w:hint="eastAsia" w:ascii="Times New Roman" w:hAnsi="Times New Roman" w:eastAsia="仿宋" w:cs="Times New Roman"/>
          <w:b/>
          <w:bCs/>
          <w:color w:val="auto"/>
          <w:sz w:val="32"/>
          <w:szCs w:val="32"/>
          <w:lang w:eastAsia="zh-CN"/>
        </w:rPr>
        <w:t>改造</w:t>
      </w:r>
      <w:r>
        <w:rPr>
          <w:rFonts w:hint="eastAsia" w:ascii="Times New Roman" w:hAnsi="Times New Roman" w:eastAsia="仿宋" w:cs="Times New Roman"/>
          <w:b/>
          <w:bCs/>
          <w:sz w:val="32"/>
          <w:szCs w:val="32"/>
          <w:lang w:val="en-US" w:eastAsia="zh-CN"/>
        </w:rPr>
        <w:t>服务事项</w:t>
      </w:r>
      <w:r>
        <w:rPr>
          <w:rFonts w:hint="eastAsia" w:ascii="Times New Roman" w:hAnsi="Times New Roman" w:eastAsia="仿宋"/>
          <w:b/>
          <w:bCs/>
          <w:color w:val="auto"/>
          <w:sz w:val="32"/>
          <w:szCs w:val="32"/>
        </w:rPr>
        <w:t>+公司名称+报名材料”命名，自即日起至</w:t>
      </w:r>
      <w:r>
        <w:rPr>
          <w:rFonts w:hint="eastAsia" w:ascii="Times New Roman" w:hAnsi="Times New Roman" w:eastAsia="仿宋"/>
          <w:b/>
          <w:bCs/>
          <w:color w:val="auto"/>
          <w:sz w:val="32"/>
          <w:szCs w:val="32"/>
          <w:u w:val="single"/>
          <w:lang w:val="en-US" w:eastAsia="zh-CN"/>
        </w:rPr>
        <w:t>2025</w:t>
      </w:r>
      <w:r>
        <w:rPr>
          <w:rFonts w:hint="eastAsia" w:ascii="Times New Roman" w:hAnsi="Times New Roman" w:eastAsia="仿宋"/>
          <w:b/>
          <w:bCs/>
          <w:color w:val="auto"/>
          <w:sz w:val="32"/>
          <w:szCs w:val="32"/>
          <w:u w:val="single"/>
        </w:rPr>
        <w:t>年</w:t>
      </w:r>
      <w:r>
        <w:rPr>
          <w:rFonts w:hint="eastAsia" w:ascii="Times New Roman" w:hAnsi="Times New Roman" w:eastAsia="仿宋"/>
          <w:b/>
          <w:bCs/>
          <w:color w:val="auto"/>
          <w:sz w:val="32"/>
          <w:szCs w:val="32"/>
          <w:u w:val="single"/>
          <w:lang w:val="en-US" w:eastAsia="zh-CN"/>
        </w:rPr>
        <w:t>5</w:t>
      </w:r>
      <w:r>
        <w:rPr>
          <w:rFonts w:hint="eastAsia" w:ascii="Times New Roman" w:hAnsi="Times New Roman" w:eastAsia="仿宋"/>
          <w:b/>
          <w:bCs/>
          <w:color w:val="auto"/>
          <w:sz w:val="32"/>
          <w:szCs w:val="32"/>
          <w:u w:val="single"/>
        </w:rPr>
        <w:t>月</w:t>
      </w:r>
      <w:r>
        <w:rPr>
          <w:rFonts w:hint="eastAsia" w:ascii="Times New Roman" w:hAnsi="Times New Roman" w:eastAsia="仿宋"/>
          <w:b/>
          <w:bCs/>
          <w:color w:val="auto"/>
          <w:sz w:val="32"/>
          <w:szCs w:val="32"/>
          <w:u w:val="single"/>
          <w:lang w:val="en-US" w:eastAsia="zh-CN"/>
        </w:rPr>
        <w:t>22</w:t>
      </w:r>
      <w:r>
        <w:rPr>
          <w:rFonts w:hint="eastAsia" w:ascii="Times New Roman" w:hAnsi="Times New Roman" w:eastAsia="仿宋"/>
          <w:b/>
          <w:bCs/>
          <w:color w:val="auto"/>
          <w:sz w:val="32"/>
          <w:szCs w:val="32"/>
          <w:u w:val="single"/>
        </w:rPr>
        <w:t>日</w:t>
      </w:r>
      <w:r>
        <w:rPr>
          <w:rFonts w:hint="eastAsia" w:ascii="Times New Roman" w:hAnsi="Times New Roman" w:eastAsia="仿宋"/>
          <w:b/>
          <w:bCs/>
          <w:color w:val="auto"/>
          <w:sz w:val="32"/>
          <w:szCs w:val="32"/>
          <w:u w:val="single"/>
          <w:lang w:val="en-US" w:eastAsia="zh-CN"/>
        </w:rPr>
        <w:t>17</w:t>
      </w:r>
      <w:r>
        <w:rPr>
          <w:rFonts w:hint="eastAsia" w:ascii="Times New Roman" w:hAnsi="Times New Roman" w:eastAsia="仿宋"/>
          <w:b/>
          <w:bCs/>
          <w:color w:val="auto"/>
          <w:sz w:val="32"/>
          <w:szCs w:val="32"/>
          <w:u w:val="single"/>
          <w:lang w:eastAsia="zh-CN"/>
        </w:rPr>
        <w:t>时</w:t>
      </w:r>
      <w:r>
        <w:rPr>
          <w:rFonts w:hint="eastAsia" w:ascii="Times New Roman" w:hAnsi="Times New Roman" w:eastAsia="仿宋"/>
          <w:b/>
          <w:bCs/>
          <w:color w:val="auto"/>
          <w:sz w:val="32"/>
          <w:szCs w:val="32"/>
          <w:u w:val="single"/>
        </w:rPr>
        <w:t>前</w:t>
      </w:r>
      <w:r>
        <w:rPr>
          <w:rFonts w:hint="eastAsia" w:ascii="Times New Roman" w:hAnsi="Times New Roman" w:eastAsia="仿宋"/>
          <w:b/>
          <w:bCs/>
          <w:color w:val="auto"/>
          <w:sz w:val="32"/>
          <w:szCs w:val="32"/>
        </w:rPr>
        <w:t>将报名材料发送至</w:t>
      </w:r>
      <w:r>
        <w:rPr>
          <w:rFonts w:hint="eastAsia" w:ascii="Times New Roman" w:hAnsi="Times New Roman" w:eastAsia="仿宋"/>
          <w:b/>
          <w:bCs/>
          <w:color w:val="auto"/>
          <w:sz w:val="32"/>
          <w:szCs w:val="32"/>
          <w:u w:val="single"/>
          <w:lang w:val="en-US" w:eastAsia="zh-CN"/>
        </w:rPr>
        <w:t>gkxyzb</w:t>
      </w:r>
      <w:r>
        <w:rPr>
          <w:rFonts w:hint="eastAsia" w:ascii="Times New Roman" w:hAnsi="Times New Roman" w:eastAsia="仿宋"/>
          <w:b/>
          <w:bCs/>
          <w:color w:val="auto"/>
          <w:sz w:val="32"/>
          <w:szCs w:val="32"/>
          <w:u w:val="single"/>
        </w:rPr>
        <w:t>@chinaclear.com.cn</w:t>
      </w:r>
      <w:r>
        <w:rPr>
          <w:rFonts w:hint="eastAsia" w:ascii="Times New Roman" w:hAnsi="Times New Roman" w:eastAsia="仿宋"/>
          <w:b/>
          <w:bCs/>
          <w:color w:val="auto"/>
          <w:sz w:val="32"/>
          <w:szCs w:val="32"/>
        </w:rPr>
        <w:t>。邮件标题同步命名。</w:t>
      </w:r>
    </w:p>
    <w:p w14:paraId="178C9DE6">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、注意事项</w:t>
      </w:r>
    </w:p>
    <w:p w14:paraId="115A9904">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1.截止时间后提交的报名材料或未按上述材料要求提交的报名材料无效。</w:t>
      </w:r>
    </w:p>
    <w:p w14:paraId="539F2353">
      <w:pPr>
        <w:spacing w:beforeLines="0" w:line="560" w:lineRule="exact"/>
        <w:ind w:firstLine="640" w:firstLineChars="200"/>
        <w:jc w:val="left"/>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通过资格性审查的供应商可参与后续遴选，未通过的不再另行通知。</w:t>
      </w:r>
    </w:p>
    <w:p w14:paraId="0C451E6B">
      <w:pPr>
        <w:numPr>
          <w:ilvl w:val="0"/>
          <w:numId w:val="0"/>
        </w:num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eastAsia" w:ascii="Times New Roman" w:hAnsi="Times New Roman" w:eastAsia="仿宋"/>
          <w:color w:val="auto"/>
          <w:sz w:val="32"/>
          <w:szCs w:val="32"/>
        </w:rPr>
        <w:t>本公告仅系要约邀请，不可被视为要约。供应商提交报名材料后，由于公司决策、市场变化等因素导致需求变动的，</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有权终止、变更后续流程。</w:t>
      </w:r>
    </w:p>
    <w:p w14:paraId="5AB05D6D">
      <w:pPr>
        <w:pStyle w:val="5"/>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lang w:eastAsia="zh-CN"/>
        </w:rPr>
        <w:t>所提供的相关证明及承诺材料需加盖机构公章，确保真实有效，中国结算保留核查的权利</w:t>
      </w:r>
      <w:r>
        <w:rPr>
          <w:rFonts w:hint="eastAsia" w:ascii="Times New Roman" w:hAnsi="Times New Roman" w:eastAsia="仿宋"/>
          <w:color w:val="auto"/>
          <w:sz w:val="32"/>
          <w:szCs w:val="32"/>
        </w:rPr>
        <w:t>。</w:t>
      </w:r>
    </w:p>
    <w:p w14:paraId="1E291442">
      <w:pPr>
        <w:spacing w:beforeLines="0" w:line="560" w:lineRule="exact"/>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联系方式</w:t>
      </w:r>
      <w:bookmarkStart w:id="0" w:name="_GoBack"/>
      <w:bookmarkEnd w:id="0"/>
    </w:p>
    <w:p w14:paraId="409BF9BD">
      <w:pPr>
        <w:pStyle w:val="5"/>
        <w:spacing w:beforeLines="0" w:after="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联系人：王老师</w:t>
      </w:r>
      <w:r>
        <w:rPr>
          <w:rFonts w:hint="eastAsia" w:ascii="Times New Roman" w:hAnsi="Times New Roman" w:eastAsia="仿宋"/>
          <w:color w:val="auto"/>
          <w:sz w:val="32"/>
          <w:szCs w:val="32"/>
          <w:lang w:val="en-US" w:eastAsia="zh-CN"/>
        </w:rPr>
        <w:t xml:space="preserve">  黄</w:t>
      </w:r>
      <w:r>
        <w:rPr>
          <w:rFonts w:hint="eastAsia" w:ascii="Times New Roman" w:hAnsi="Times New Roman" w:eastAsia="仿宋"/>
          <w:color w:val="auto"/>
          <w:sz w:val="32"/>
          <w:szCs w:val="32"/>
          <w:lang w:eastAsia="zh-CN"/>
        </w:rPr>
        <w:t>老师</w:t>
      </w:r>
    </w:p>
    <w:p w14:paraId="0168F8D6">
      <w:pPr>
        <w:pStyle w:val="5"/>
        <w:spacing w:beforeLines="0" w:after="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联系电话：010-50938212  50938613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2D1"/>
    <w:multiLevelType w:val="multilevel"/>
    <w:tmpl w:val="183722D1"/>
    <w:lvl w:ilvl="0" w:tentative="0">
      <w:start w:val="1"/>
      <w:numFmt w:val="chineseCountingThousand"/>
      <w:suff w:val="space"/>
      <w:lvlText w:val="第%1章"/>
      <w:lvlJc w:val="center"/>
      <w:pPr>
        <w:ind w:left="1272" w:firstLine="288"/>
      </w:pPr>
      <w:rPr>
        <w:rFonts w:hint="eastAsia" w:ascii="黑体" w:hAnsi="黑体" w:eastAsia="黑体" w:cs="黑体"/>
        <w:b w:val="0"/>
        <w:bCs/>
        <w:i w:val="0"/>
        <w:sz w:val="32"/>
        <w:szCs w:val="32"/>
        <w:lang w:val="en-US"/>
      </w:rPr>
    </w:lvl>
    <w:lvl w:ilvl="1" w:tentative="0">
      <w:start w:val="1"/>
      <w:numFmt w:val="decimal"/>
      <w:suff w:val="space"/>
      <w:lvlText w:val="%2."/>
      <w:lvlJc w:val="left"/>
      <w:pPr>
        <w:ind w:left="0" w:firstLine="0"/>
      </w:pPr>
      <w:rPr>
        <w:rFonts w:hint="eastAsia" w:ascii="仿宋" w:eastAsia="仿宋"/>
        <w:b w:val="0"/>
        <w:i w:val="0"/>
        <w:sz w:val="32"/>
      </w:rPr>
    </w:lvl>
    <w:lvl w:ilvl="2" w:tentative="0">
      <w:start w:val="1"/>
      <w:numFmt w:val="decimal"/>
      <w:isLgl/>
      <w:suff w:val="space"/>
      <w:lvlText w:val="%2.%3"/>
      <w:lvlJc w:val="left"/>
      <w:pPr>
        <w:ind w:left="0" w:firstLine="0"/>
      </w:pPr>
      <w:rPr>
        <w:rFonts w:hint="eastAsia" w:ascii="仿宋" w:eastAsia="仿宋"/>
        <w:b w:val="0"/>
        <w:i w:val="0"/>
        <w:sz w:val="28"/>
      </w:rPr>
    </w:lvl>
    <w:lvl w:ilvl="3" w:tentative="0">
      <w:start w:val="1"/>
      <w:numFmt w:val="decimal"/>
      <w:pStyle w:val="2"/>
      <w:isLgl/>
      <w:suff w:val="space"/>
      <w:lvlText w:val="%2.%3.%4"/>
      <w:lvlJc w:val="left"/>
      <w:pPr>
        <w:ind w:left="-2" w:firstLine="0"/>
      </w:pPr>
      <w:rPr>
        <w:rFonts w:hint="eastAsia" w:ascii="仿宋" w:eastAsia="仿宋"/>
        <w:b w:val="0"/>
        <w:i w:val="0"/>
        <w:sz w:val="28"/>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    （%7）"/>
      <w:lvlJc w:val="left"/>
      <w:pPr>
        <w:ind w:left="2141" w:hanging="1196"/>
      </w:pPr>
      <w:rPr>
        <w:rFonts w:hint="eastAsia" w:ascii="黑体" w:eastAsia="黑体"/>
        <w:b w:val="0"/>
        <w:i w:val="0"/>
        <w:sz w:val="24"/>
      </w:rPr>
    </w:lvl>
    <w:lvl w:ilvl="7" w:tentative="0">
      <w:start w:val="1"/>
      <w:numFmt w:val="lowerLetter"/>
      <w:lvlText w:val="（%8）"/>
      <w:lvlJc w:val="left"/>
      <w:pPr>
        <w:ind w:left="1933" w:hanging="737"/>
      </w:pPr>
      <w:rPr>
        <w:rFonts w:hint="eastAsia" w:ascii="黑体" w:eastAsia="黑体"/>
        <w:b w:val="0"/>
        <w:i w:val="0"/>
        <w:sz w:val="24"/>
      </w:rPr>
    </w:lvl>
    <w:lvl w:ilvl="8" w:tentative="0">
      <w:start w:val="1"/>
      <w:numFmt w:val="lowerRoman"/>
      <w:lvlText w:val="（%9）"/>
      <w:lvlJc w:val="left"/>
      <w:pPr>
        <w:ind w:left="2670" w:hanging="737"/>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8622"/>
    <w:rsid w:val="1EDA9BCC"/>
    <w:rsid w:val="319F92DE"/>
    <w:rsid w:val="35690ACD"/>
    <w:rsid w:val="3C598BE5"/>
    <w:rsid w:val="3F36A059"/>
    <w:rsid w:val="3F3BEE37"/>
    <w:rsid w:val="3F3F1622"/>
    <w:rsid w:val="3FAD51A3"/>
    <w:rsid w:val="4EF7FC3E"/>
    <w:rsid w:val="54BF977A"/>
    <w:rsid w:val="55BFB172"/>
    <w:rsid w:val="56FE0AA7"/>
    <w:rsid w:val="57D79B83"/>
    <w:rsid w:val="5DB715ED"/>
    <w:rsid w:val="5FF62B16"/>
    <w:rsid w:val="62FF75DE"/>
    <w:rsid w:val="65DE636D"/>
    <w:rsid w:val="67CE8622"/>
    <w:rsid w:val="67FE3F6A"/>
    <w:rsid w:val="6DAE39DC"/>
    <w:rsid w:val="6DFEE7F0"/>
    <w:rsid w:val="6EC78C35"/>
    <w:rsid w:val="6F77C221"/>
    <w:rsid w:val="73B324E0"/>
    <w:rsid w:val="770F9416"/>
    <w:rsid w:val="773A0A5C"/>
    <w:rsid w:val="77D3C086"/>
    <w:rsid w:val="793B83BB"/>
    <w:rsid w:val="797B208E"/>
    <w:rsid w:val="7A7F747C"/>
    <w:rsid w:val="7AEFD55C"/>
    <w:rsid w:val="7AFA55B0"/>
    <w:rsid w:val="7BBF8E0F"/>
    <w:rsid w:val="7BE6C528"/>
    <w:rsid w:val="7BFCEE87"/>
    <w:rsid w:val="7BFFEB52"/>
    <w:rsid w:val="7DFBACD6"/>
    <w:rsid w:val="7E3F2516"/>
    <w:rsid w:val="7F7F08CC"/>
    <w:rsid w:val="7FB9D57B"/>
    <w:rsid w:val="7FCD9C05"/>
    <w:rsid w:val="7FD3AAC1"/>
    <w:rsid w:val="7FDE28FF"/>
    <w:rsid w:val="7FEA8BBE"/>
    <w:rsid w:val="7FF1B806"/>
    <w:rsid w:val="7FF783F5"/>
    <w:rsid w:val="7FF7AF66"/>
    <w:rsid w:val="7FFD1327"/>
    <w:rsid w:val="7FFF9D5D"/>
    <w:rsid w:val="92FE526C"/>
    <w:rsid w:val="9FAFE793"/>
    <w:rsid w:val="9FDF2A05"/>
    <w:rsid w:val="9FF76E3C"/>
    <w:rsid w:val="AFA75564"/>
    <w:rsid w:val="BB565B8A"/>
    <w:rsid w:val="BF77DF2A"/>
    <w:rsid w:val="C77EBBAD"/>
    <w:rsid w:val="CFB1FF7E"/>
    <w:rsid w:val="D3FF569A"/>
    <w:rsid w:val="D7FEEFD0"/>
    <w:rsid w:val="D95F64D5"/>
    <w:rsid w:val="DB9FFEF0"/>
    <w:rsid w:val="DF9EF75E"/>
    <w:rsid w:val="E2B7E70A"/>
    <w:rsid w:val="E7AFF46E"/>
    <w:rsid w:val="E7BF9C62"/>
    <w:rsid w:val="EBFCF9DD"/>
    <w:rsid w:val="EDEB1584"/>
    <w:rsid w:val="EDFADB21"/>
    <w:rsid w:val="EF7EDF23"/>
    <w:rsid w:val="EFB6D687"/>
    <w:rsid w:val="EFBF0414"/>
    <w:rsid w:val="EFCF4020"/>
    <w:rsid w:val="EFDE3AAC"/>
    <w:rsid w:val="EFE55DB1"/>
    <w:rsid w:val="F2EF8F72"/>
    <w:rsid w:val="F6FE3CE5"/>
    <w:rsid w:val="F7BF6978"/>
    <w:rsid w:val="F7FF9C07"/>
    <w:rsid w:val="FB7B4974"/>
    <w:rsid w:val="FBB9168C"/>
    <w:rsid w:val="FCF3593B"/>
    <w:rsid w:val="FDD35237"/>
    <w:rsid w:val="FE9F867A"/>
    <w:rsid w:val="FEDE3A0A"/>
    <w:rsid w:val="FEFF3394"/>
    <w:rsid w:val="FFB6DF98"/>
    <w:rsid w:val="FFB9F696"/>
    <w:rsid w:val="FFBB7C06"/>
    <w:rsid w:val="FFCF48C2"/>
    <w:rsid w:val="FFFC35A3"/>
    <w:rsid w:val="FFFF8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unhideWhenUsed/>
    <w:qFormat/>
    <w:uiPriority w:val="0"/>
    <w:pPr>
      <w:numPr>
        <w:ilvl w:val="3"/>
        <w:numId w:val="1"/>
      </w:numPr>
      <w:ind w:firstLineChars="0"/>
      <w:outlineLvl w:val="3"/>
    </w:pPr>
    <w:rPr>
      <w:rFonts w:ascii="仿宋_GB2312" w:hAnsi="仿宋_GB2312" w:eastAsia="仿宋_GB2312"/>
      <w:b/>
      <w:bCs/>
      <w:color w:val="000000"/>
      <w:kern w:val="0"/>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82" w:firstLineChars="0"/>
      <w:textAlignment w:val="baseline"/>
    </w:pPr>
    <w:rPr>
      <w:rFonts w:ascii="Times New Roman" w:hAnsi="Times New Roman" w:eastAsia="宋体"/>
      <w:kern w:val="0"/>
      <w:sz w:val="24"/>
      <w:szCs w:val="20"/>
    </w:rPr>
  </w:style>
  <w:style w:type="paragraph" w:styleId="4">
    <w:name w:val="Plain Text"/>
    <w:basedOn w:val="1"/>
    <w:qFormat/>
    <w:uiPriority w:val="0"/>
    <w:pPr>
      <w:adjustRightInd w:val="0"/>
      <w:spacing w:line="240" w:lineRule="auto"/>
      <w:ind w:firstLine="0" w:firstLineChars="0"/>
      <w:textAlignment w:val="baseline"/>
    </w:pPr>
    <w:rPr>
      <w:rFonts w:ascii="宋体" w:hAnsi="Courier New" w:eastAsia="宋体"/>
      <w:sz w:val="21"/>
      <w:szCs w:val="20"/>
    </w:rPr>
  </w:style>
  <w:style w:type="paragraph" w:styleId="5">
    <w:name w:val="Body Text"/>
    <w:basedOn w:val="1"/>
    <w:qFormat/>
    <w:uiPriority w:val="0"/>
    <w:pPr>
      <w:spacing w:before="0" w:after="140" w:line="276" w:lineRule="auto"/>
    </w:pPr>
  </w:style>
  <w:style w:type="paragraph" w:customStyle="1" w:styleId="8">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 w:type="paragraph" w:customStyle="1" w:styleId="9">
    <w:name w:val="zw"/>
    <w:basedOn w:val="1"/>
    <w:qFormat/>
    <w:uiPriority w:val="0"/>
    <w:pPr>
      <w:spacing w:line="560" w:lineRule="exact"/>
      <w:ind w:firstLine="640" w:firstLineChars="200"/>
    </w:pPr>
    <w:rPr>
      <w:rFonts w:hint="default" w:ascii="Times New Roman" w:hAnsi="Times New Roman"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2025-03-29T19:04:00Z</dcterms:created>
  <dc:creator>SMU</dc:creator>
  <cp:lastModifiedBy>YLV</cp:lastModifiedBy>
  <dcterms:modified xsi:type="dcterms:W3CDTF">2025-05-16T16:40:27Z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7AE050EBE69B5335C7F7266883C21374_43</vt:lpwstr>
  </property>
</Properties>
</file>